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重庆友帮科创建材有限公司油坊沟石灰岩矿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bCs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重庆友帮科创建材有限公司油坊沟石灰岩矿（改建）安全设施验收评价报告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非煤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val="en-US" w:eastAsia="zh-CN"/>
              </w:rPr>
              <w:t>杨平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杨平、孙文豪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2021.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杨  平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015554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刘  陶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钱  鹏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033517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地质专业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033483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通风专业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吴子科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水工结构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default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唐金广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026313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唐元杰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001493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蔡治勇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弹药工程与爆炸技术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闫云光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035582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冯  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机械、化工机械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jc w:val="left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重庆友帮科创建材有限公司成立于2007年7月23日，统一社会信用代码：91500233663578129W，类型：有限责任公司，住所位于重庆市忠县黄金镇黄金村村委会办公楼，法定代表人：黄定春，经营范围：地下开采建筑石料用灰岩；于2020年6月18日取得忠县规划和自然资源局颁发的采矿许可证，证号：C5002332009057130019212，有效期限：2020年6月18日至2029年5月10日。重庆友帮科创建材有限公司油坊沟石灰岩矿（以下简称油坊沟矿）位于忠县黄金镇黄金村，生产规模300kt/a，地下开采建筑石料用灰岩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。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drawing>
                <wp:inline distT="0" distB="0" distL="114300" distR="114300">
                  <wp:extent cx="5266690" cy="2962910"/>
                  <wp:effectExtent l="0" t="0" r="10160" b="8890"/>
                  <wp:docPr id="1" name="图片 1" descr="C:/Users/Administrator/AppData/Local/Temp/picturecompress_20211103161400/output_1.jpgoutput_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C:/Users/Administrator/AppData/Local/Temp/picturecompress_20211103161400/output_1.jpgoutput_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6690" cy="2962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杨  平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pStyle w:val="3"/>
              <w:spacing w:before="0" w:line="240" w:lineRule="exact"/>
              <w:ind w:left="0"/>
              <w:jc w:val="center"/>
              <w:rPr>
                <w:rFonts w:hint="eastAsia" w:ascii="仿宋" w:hAnsi="仿宋" w:eastAsia="仿宋" w:cs="仿宋"/>
                <w:color w:val="auto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见《现场勘查记录》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1A6859"/>
    <w:rsid w:val="321A6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paragraph" w:styleId="3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2021-12-20T07:24:00Z</dcterms:created>
  <dc:creator>雷楠</dc:creator>
  <cp:lastModifiedBy>雷楠</cp:lastModifiedBy>
  <dcterms:modified xsi:type="dcterms:W3CDTF">2021-12-20T07:24:16Z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AAA0ED1D8B84438D9C092AA9DB47DF85</vt:lpwstr>
  </property>
</Properties>
</file>