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6"/>
        <w:gridCol w:w="676"/>
        <w:gridCol w:w="906"/>
        <w:gridCol w:w="587"/>
        <w:gridCol w:w="811"/>
        <w:gridCol w:w="947"/>
        <w:gridCol w:w="271"/>
        <w:gridCol w:w="39"/>
        <w:gridCol w:w="1183"/>
        <w:gridCol w:w="101"/>
        <w:gridCol w:w="163"/>
        <w:gridCol w:w="717"/>
        <w:gridCol w:w="492"/>
        <w:gridCol w:w="16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27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1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重庆民族经济发展有限公司储奇门加油加气站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重庆民族经济发展有限公司储奇门加油加气站安全现状评价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2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76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汽油、柴油经营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3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6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70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6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0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2022.4</w:t>
            </w:r>
          </w:p>
        </w:tc>
        <w:tc>
          <w:tcPr>
            <w:tcW w:w="216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  <w:tc>
          <w:tcPr>
            <w:tcW w:w="215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刘文娟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仪表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专业相关任务，现场勘察及任务安排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1700000000201153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黄安勇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化工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S011053000110192003183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55140156484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唐波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化工机械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S011053000110192003004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张圣菊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化工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S011053000110192003084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37150168124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闫云光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电气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S011053000110192002943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田祖伟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安全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S011053000110202001767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55180193956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李伟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机械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1800000000201223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孟萌萌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电气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1100000000301652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何文勋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安全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S011053000110193002272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55190209531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刘国勇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化工工艺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eastAsia="宋体" w:cs="宋体"/>
                <w:kern w:val="0"/>
              </w:rPr>
            </w:pPr>
            <w:r>
              <w:rPr>
                <w:rFonts w:hint="eastAsia" w:ascii="宋体" w:eastAsia="宋体" w:cs="宋体"/>
                <w:kern w:val="0"/>
                <w:lang w:val="en-US" w:eastAsia="zh-CN"/>
              </w:rPr>
              <w:t>1800000000100099</w:t>
            </w:r>
          </w:p>
        </w:tc>
        <w:tc>
          <w:tcPr>
            <w:tcW w:w="2656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55060013805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冯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皓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机械、化工机械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eastAsia="宋体" w:cs="宋体"/>
                <w:kern w:val="0"/>
                <w:lang w:eastAsia="zh-CN"/>
              </w:rPr>
            </w:pPr>
            <w:r>
              <w:rPr>
                <w:rFonts w:hint="eastAsia" w:ascii="宋体" w:cs="宋体"/>
                <w:kern w:val="0"/>
                <w:lang w:eastAsia="zh-CN"/>
              </w:rPr>
              <w:t>S011053000110201000802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55130140330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蔡治勇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火炸药、安全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0800000000102949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55080052964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/>
                <w:color w:val="000000"/>
                <w:szCs w:val="28"/>
              </w:rPr>
              <w:t>重庆民族经济发展有限公司</w:t>
            </w:r>
            <w:r>
              <w:rPr>
                <w:rFonts w:hint="eastAsia" w:cs="宋体"/>
                <w:color w:val="000000"/>
                <w:kern w:val="0"/>
                <w:szCs w:val="28"/>
                <w:lang w:bidi="ar"/>
              </w:rPr>
              <w:t>储奇门加油加气站</w:t>
            </w:r>
            <w:r>
              <w:rPr>
                <w:rFonts w:hint="eastAsia" w:ascii="Times New Roman"/>
                <w:color w:val="000000"/>
                <w:szCs w:val="28"/>
              </w:rPr>
              <w:t>（简称：</w:t>
            </w:r>
            <w:r>
              <w:rPr>
                <w:rFonts w:hint="eastAsia" w:cs="宋体"/>
                <w:color w:val="000000"/>
                <w:kern w:val="0"/>
                <w:szCs w:val="28"/>
                <w:lang w:bidi="ar"/>
              </w:rPr>
              <w:t>储奇门加油加气站</w:t>
            </w:r>
            <w:r>
              <w:rPr>
                <w:rFonts w:hint="eastAsia" w:ascii="Times New Roman"/>
                <w:color w:val="000000"/>
                <w:szCs w:val="28"/>
              </w:rPr>
              <w:t>）位于重庆市渝中区长滨路160号，占地面积2987m</w:t>
            </w:r>
            <w:r>
              <w:rPr>
                <w:rFonts w:hint="eastAsia" w:ascii="Times New Roman"/>
                <w:color w:val="000000"/>
                <w:szCs w:val="28"/>
                <w:vertAlign w:val="superscript"/>
              </w:rPr>
              <w:t>2</w:t>
            </w:r>
            <w:r>
              <w:rPr>
                <w:rFonts w:hint="eastAsia" w:ascii="Times New Roman"/>
                <w:color w:val="000000"/>
                <w:szCs w:val="28"/>
              </w:rPr>
              <w:t>，建筑面积560m</w:t>
            </w:r>
            <w:r>
              <w:rPr>
                <w:rFonts w:hint="eastAsia" w:ascii="Times New Roman"/>
                <w:color w:val="000000"/>
                <w:szCs w:val="28"/>
                <w:vertAlign w:val="superscript"/>
              </w:rPr>
              <w:t>2</w:t>
            </w:r>
            <w:r>
              <w:rPr>
                <w:rFonts w:hint="eastAsia" w:ascii="Times New Roman"/>
                <w:color w:val="000000"/>
                <w:szCs w:val="28"/>
              </w:rPr>
              <w:t>，站内设有25m</w:t>
            </w:r>
            <w:r>
              <w:rPr>
                <w:rFonts w:hint="eastAsia" w:ascii="Times New Roman"/>
                <w:color w:val="000000"/>
                <w:szCs w:val="28"/>
                <w:vertAlign w:val="superscript"/>
              </w:rPr>
              <w:t>3</w:t>
            </w:r>
            <w:r>
              <w:rPr>
                <w:rFonts w:hint="eastAsia" w:ascii="Times New Roman"/>
                <w:color w:val="000000"/>
                <w:szCs w:val="28"/>
              </w:rPr>
              <w:t>的储油罐4座（92#汽油罐2座、95#汽油罐和0#柴油罐各1座）</w:t>
            </w:r>
            <w:r>
              <w:rPr>
                <w:rFonts w:hint="eastAsia" w:ascii="Times New Roman"/>
                <w:color w:val="000000"/>
                <w:szCs w:val="28"/>
                <w:lang w:eastAsia="zh-CN"/>
              </w:rPr>
              <w:t>、</w:t>
            </w:r>
            <w:r>
              <w:rPr>
                <w:rFonts w:hint="eastAsia" w:ascii="Times New Roman"/>
                <w:color w:val="000000"/>
                <w:szCs w:val="28"/>
                <w:lang w:val="en-US" w:eastAsia="zh-CN"/>
              </w:rPr>
              <w:t>3个2m</w:t>
            </w:r>
            <w:r>
              <w:rPr>
                <w:rFonts w:hint="eastAsia" w:ascii="Times New Roman"/>
                <w:color w:val="000000"/>
                <w:szCs w:val="28"/>
                <w:vertAlign w:val="superscript"/>
                <w:lang w:val="en-US" w:eastAsia="zh-CN"/>
              </w:rPr>
              <w:t>3</w:t>
            </w:r>
            <w:r>
              <w:rPr>
                <w:rFonts w:hint="eastAsia" w:ascii="Times New Roman"/>
                <w:color w:val="000000"/>
                <w:szCs w:val="28"/>
                <w:lang w:val="en-US" w:eastAsia="zh-CN"/>
              </w:rPr>
              <w:t>地下立式高压储气井（总水容积6m</w:t>
            </w:r>
            <w:r>
              <w:rPr>
                <w:rFonts w:hint="eastAsia" w:ascii="Times New Roman"/>
                <w:color w:val="000000"/>
                <w:szCs w:val="28"/>
                <w:vertAlign w:val="superscript"/>
                <w:lang w:val="en-US" w:eastAsia="zh-CN"/>
              </w:rPr>
              <w:t>3</w:t>
            </w:r>
            <w:r>
              <w:rPr>
                <w:rFonts w:hint="eastAsia" w:ascii="Times New Roman"/>
                <w:color w:val="000000"/>
                <w:szCs w:val="28"/>
                <w:lang w:val="en-US" w:eastAsia="zh-CN"/>
              </w:rPr>
              <w:t>）</w:t>
            </w:r>
            <w:r>
              <w:rPr>
                <w:rFonts w:hint="eastAsia" w:ascii="Times New Roman"/>
                <w:color w:val="000000"/>
                <w:szCs w:val="28"/>
              </w:rPr>
              <w:t>，3座加油岛，2座加气岛，5台加油机，5台加气机，根据《汽车加油加气加氢站技术标准》（GB50156-2021）表3.0.15条规定，储奇门加油加气站属于三级加油与CNG加气合建站。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drawing>
                <wp:inline distT="0" distB="0" distL="114300" distR="114300">
                  <wp:extent cx="5274310" cy="3955415"/>
                  <wp:effectExtent l="0" t="0" r="2540" b="6985"/>
                  <wp:docPr id="1" name="图片 1" descr="af392aa5deb49ecdc49c10730d65c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af392aa5deb49ecdc49c10730d65c2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4310" cy="39554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" w:hAnsi="仿宋" w:eastAsia="仿宋" w:cs="宋体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黄圣杰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F130F5"/>
    <w:rsid w:val="15F13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_Style 2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2022-04-25T08:42:00Z</dcterms:created>
  <dc:creator>雷楠</dc:creator>
  <cp:lastModifiedBy>雷楠</cp:lastModifiedBy>
  <dcterms:modified xsi:type="dcterms:W3CDTF">2022-04-25T08:42:23Z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81D65361CC61451D8A7C79C8E7C2A48D</vt:lpwstr>
  </property>
</Properties>
</file>